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592" w:rsidRDefault="00AA66AE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Protestantse Gemeente Zaamslag</w:t>
      </w:r>
    </w:p>
    <w:p w:rsidR="006D7592" w:rsidRDefault="006D7592">
      <w:pPr>
        <w:rPr>
          <w:rFonts w:ascii="Tahoma" w:hAnsi="Tahoma" w:cs="Tahoma"/>
          <w:sz w:val="12"/>
          <w:szCs w:val="12"/>
        </w:rPr>
      </w:pPr>
    </w:p>
    <w:p w:rsidR="006D7592" w:rsidRDefault="00AA66AE">
      <w:pPr>
        <w:spacing w:line="360" w:lineRule="auto"/>
      </w:pPr>
      <w:r>
        <w:rPr>
          <w:rFonts w:ascii="Tahoma" w:hAnsi="Tahoma" w:cs="Tahoma"/>
          <w:b/>
          <w:sz w:val="22"/>
          <w:szCs w:val="22"/>
        </w:rPr>
        <w:t xml:space="preserve">Orde van dienst zondag 11 december 2022, derde Advent </w:t>
      </w:r>
    </w:p>
    <w:p w:rsidR="006D7592" w:rsidRDefault="00AA66AE">
      <w:pPr>
        <w:pStyle w:val="Kop3"/>
        <w:rPr>
          <w:bCs w:val="0"/>
          <w:sz w:val="22"/>
          <w:szCs w:val="22"/>
          <w:u w:val="none"/>
        </w:rPr>
      </w:pPr>
      <w:r>
        <w:rPr>
          <w:bCs w:val="0"/>
          <w:sz w:val="22"/>
          <w:szCs w:val="22"/>
          <w:u w:val="none"/>
        </w:rPr>
        <w:t>Voorganger: Ds. W. Kaljouw</w:t>
      </w:r>
    </w:p>
    <w:p w:rsidR="006D7592" w:rsidRDefault="00AA66AE">
      <w:pPr>
        <w:pStyle w:val="Kop3"/>
      </w:pPr>
      <w:r>
        <w:rPr>
          <w:bCs w:val="0"/>
          <w:sz w:val="22"/>
          <w:szCs w:val="22"/>
          <w:u w:val="none"/>
        </w:rPr>
        <w:t>Ouderling: Debora</w:t>
      </w:r>
      <w:bookmarkStart w:id="0" w:name="_GoBack"/>
      <w:bookmarkEnd w:id="0"/>
      <w:r>
        <w:rPr>
          <w:bCs w:val="0"/>
          <w:sz w:val="22"/>
          <w:szCs w:val="22"/>
          <w:u w:val="none"/>
        </w:rPr>
        <w:t xml:space="preserve"> Verlinde-de Ridder</w:t>
      </w:r>
    </w:p>
    <w:p w:rsidR="006D7592" w:rsidRDefault="00AA66AE">
      <w:pPr>
        <w:pStyle w:val="Kop3"/>
      </w:pPr>
      <w:r>
        <w:rPr>
          <w:bCs w:val="0"/>
          <w:sz w:val="22"/>
          <w:szCs w:val="22"/>
          <w:u w:val="none"/>
        </w:rPr>
        <w:t>Organist: Frits Simons</w:t>
      </w:r>
    </w:p>
    <w:p w:rsidR="006D7592" w:rsidRDefault="00AA66AE">
      <w:pPr>
        <w:pStyle w:val="Kop3"/>
      </w:pPr>
      <w:r>
        <w:rPr>
          <w:bCs w:val="0"/>
          <w:sz w:val="22"/>
          <w:szCs w:val="22"/>
          <w:u w:val="none"/>
        </w:rPr>
        <w:t>Lector: Charlotte Vercouteren-Hamelink</w:t>
      </w:r>
      <w:r>
        <w:rPr>
          <w:bCs w:val="0"/>
          <w:sz w:val="22"/>
          <w:szCs w:val="22"/>
          <w:u w:val="none"/>
        </w:rPr>
        <w:br/>
      </w:r>
      <w:r>
        <w:rPr>
          <w:sz w:val="8"/>
          <w:szCs w:val="8"/>
        </w:rPr>
        <w:t xml:space="preserve">  </w:t>
      </w:r>
    </w:p>
    <w:p w:rsidR="006D7592" w:rsidRDefault="00AA66AE">
      <w:pPr>
        <w:spacing w:line="360" w:lineRule="auto"/>
      </w:pPr>
      <w:r>
        <w:rPr>
          <w:rFonts w:ascii="Liberation Serif" w:hAnsi="Liberation Serif"/>
          <w:color w:val="000000"/>
        </w:rPr>
        <w:t xml:space="preserve">    </w:t>
      </w:r>
      <w:r>
        <w:rPr>
          <w:rFonts w:ascii="Tomaho" w:hAnsi="Tomaho"/>
          <w:color w:val="000000"/>
        </w:rPr>
        <w:t xml:space="preserve">  </w:t>
      </w:r>
      <w:r>
        <w:rPr>
          <w:rFonts w:ascii="Tomaho" w:hAnsi="Tomaho" w:cs="Tahoma"/>
          <w:i/>
          <w:color w:val="000000"/>
        </w:rPr>
        <w:t xml:space="preserve">Inleidend orgelspel: variaties </w:t>
      </w:r>
      <w:r>
        <w:rPr>
          <w:rFonts w:ascii="Tomaho" w:hAnsi="Tomaho" w:cs="Tahoma"/>
          <w:i/>
          <w:color w:val="000000"/>
        </w:rPr>
        <w:t>op lied 444, nu daagt het in het Oosten</w:t>
      </w:r>
    </w:p>
    <w:p w:rsidR="006D7592" w:rsidRDefault="00AA66AE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sz w:val="22"/>
          <w:szCs w:val="22"/>
        </w:rPr>
        <w:t>Welkom en mededelingen</w:t>
      </w:r>
    </w:p>
    <w:p w:rsidR="006D7592" w:rsidRDefault="00AA66AE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sz w:val="22"/>
          <w:szCs w:val="22"/>
        </w:rPr>
        <w:t>Kinderen spreken een gedicht uit en ontsteken de Adventskaarsen</w:t>
      </w:r>
    </w:p>
    <w:p w:rsidR="006D7592" w:rsidRDefault="00AA66AE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b/>
          <w:sz w:val="22"/>
          <w:szCs w:val="22"/>
        </w:rPr>
        <w:t>Zingen</w:t>
      </w:r>
      <w:r>
        <w:rPr>
          <w:rFonts w:ascii="Tahoma" w:hAnsi="Tahoma" w:cs="Tahoma"/>
          <w:sz w:val="22"/>
          <w:szCs w:val="22"/>
        </w:rPr>
        <w:t>: lied 435: 1, 2</w:t>
      </w:r>
    </w:p>
    <w:p w:rsidR="006D7592" w:rsidRDefault="00AA66AE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bCs/>
          <w:spacing w:val="-3"/>
          <w:sz w:val="22"/>
          <w:szCs w:val="22"/>
        </w:rPr>
        <w:t>Stil gebed</w:t>
      </w:r>
    </w:p>
    <w:p w:rsidR="006D7592" w:rsidRDefault="00AA66AE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Cs/>
          <w:spacing w:val="-3"/>
          <w:sz w:val="22"/>
          <w:szCs w:val="22"/>
        </w:rPr>
        <w:t>Votum en groet</w:t>
      </w:r>
      <w:r>
        <w:rPr>
          <w:rFonts w:ascii="Tahoma" w:hAnsi="Tahoma" w:cs="Tahoma"/>
          <w:spacing w:val="-3"/>
          <w:sz w:val="22"/>
          <w:szCs w:val="22"/>
        </w:rPr>
        <w:t xml:space="preserve"> </w:t>
      </w:r>
    </w:p>
    <w:p w:rsidR="006D7592" w:rsidRDefault="00AA66AE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Psalm 95: 1, 3</w:t>
      </w:r>
    </w:p>
    <w:p w:rsidR="006D7592" w:rsidRDefault="00AA66AE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Gebed om vergeving</w:t>
      </w:r>
    </w:p>
    <w:p w:rsidR="006D7592" w:rsidRDefault="00AA66AE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</w:pPr>
      <w:r>
        <w:rPr>
          <w:rFonts w:ascii="Tahoma" w:hAnsi="Tahoma" w:cs="Tahoma"/>
          <w:bCs/>
          <w:spacing w:val="-3"/>
          <w:sz w:val="22"/>
          <w:szCs w:val="22"/>
        </w:rPr>
        <w:t>Leefregel van dankbaarheid</w:t>
      </w:r>
    </w:p>
    <w:p w:rsidR="006D7592" w:rsidRDefault="00AA66AE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</w:pPr>
      <w:r>
        <w:rPr>
          <w:rFonts w:ascii="Tahoma" w:hAnsi="Tahoma" w:cs="Tahoma"/>
          <w:b/>
          <w:bCs/>
          <w:spacing w:val="-3"/>
          <w:sz w:val="22"/>
          <w:szCs w:val="22"/>
        </w:rPr>
        <w:t>Zingen</w:t>
      </w:r>
      <w:r>
        <w:rPr>
          <w:rFonts w:ascii="Tahoma" w:hAnsi="Tahoma" w:cs="Tahoma"/>
          <w:bCs/>
          <w:spacing w:val="-3"/>
          <w:sz w:val="22"/>
          <w:szCs w:val="22"/>
        </w:rPr>
        <w:t xml:space="preserve">: </w:t>
      </w:r>
      <w:r>
        <w:rPr>
          <w:rFonts w:ascii="Tahoma" w:hAnsi="Tahoma" w:cs="Tahoma"/>
          <w:bCs/>
          <w:spacing w:val="-3"/>
          <w:sz w:val="22"/>
          <w:szCs w:val="22"/>
        </w:rPr>
        <w:t>lied 263: 1, 2, 3</w:t>
      </w:r>
    </w:p>
    <w:p w:rsidR="006D7592" w:rsidRDefault="00AA66AE">
      <w:pPr>
        <w:pStyle w:val="ODAankondiging"/>
        <w:numPr>
          <w:ilvl w:val="0"/>
          <w:numId w:val="1"/>
        </w:numPr>
        <w:spacing w:line="360" w:lineRule="auto"/>
      </w:pPr>
      <w:r>
        <w:rPr>
          <w:rFonts w:ascii="Tahoma" w:hAnsi="Tahoma" w:cs="Tahoma"/>
          <w:b w:val="0"/>
          <w:sz w:val="22"/>
        </w:rPr>
        <w:t>Gebed voor de Schriftlezing</w:t>
      </w:r>
    </w:p>
    <w:p w:rsidR="006D7592" w:rsidRDefault="00AA66AE">
      <w:pPr>
        <w:pStyle w:val="Lijstalinea"/>
        <w:numPr>
          <w:ilvl w:val="0"/>
          <w:numId w:val="1"/>
        </w:numPr>
      </w:pPr>
      <w:r>
        <w:rPr>
          <w:rFonts w:ascii="Tahoma" w:eastAsia="Times New Roman" w:hAnsi="Tahoma" w:cs="Tahoma"/>
          <w:color w:val="000000"/>
          <w:sz w:val="22"/>
          <w:szCs w:val="22"/>
        </w:rPr>
        <w:t>Kindermoment met Adventsposter</w:t>
      </w:r>
    </w:p>
    <w:p w:rsidR="006D7592" w:rsidRDefault="00AA66AE">
      <w:pPr>
        <w:pStyle w:val="Lijstalinea"/>
        <w:numPr>
          <w:ilvl w:val="0"/>
          <w:numId w:val="1"/>
        </w:numPr>
      </w:pPr>
      <w:r>
        <w:rPr>
          <w:rFonts w:ascii="Tahoma" w:eastAsia="Times New Roman" w:hAnsi="Tahoma" w:cs="Tahoma"/>
          <w:color w:val="000000"/>
          <w:sz w:val="22"/>
          <w:szCs w:val="22"/>
        </w:rPr>
        <w:t>Kinderlied via de beamer</w:t>
      </w:r>
      <w:r>
        <w:rPr>
          <w:rFonts w:ascii="Tahoma" w:eastAsia="Times New Roman" w:hAnsi="Tahoma" w:cs="Tahoma"/>
          <w:color w:val="000000"/>
          <w:sz w:val="22"/>
          <w:szCs w:val="22"/>
        </w:rPr>
        <w:br/>
      </w:r>
    </w:p>
    <w:p w:rsidR="006D7592" w:rsidRDefault="00AA66AE">
      <w:pPr>
        <w:pStyle w:val="ODAankondiging"/>
        <w:spacing w:line="360" w:lineRule="auto"/>
        <w:ind w:left="720"/>
      </w:pPr>
      <w:r>
        <w:rPr>
          <w:rFonts w:ascii="Wingdings" w:eastAsia="Wingdings" w:hAnsi="Wingdings" w:cs="Wingdings"/>
          <w:sz w:val="22"/>
        </w:rPr>
        <w:t></w:t>
      </w:r>
      <w:r>
        <w:rPr>
          <w:rFonts w:ascii="Tahoma" w:hAnsi="Tahoma" w:cs="Tahoma"/>
          <w:sz w:val="22"/>
        </w:rPr>
        <w:t xml:space="preserve"> Schriftlezing</w:t>
      </w:r>
      <w:r>
        <w:rPr>
          <w:rFonts w:ascii="Tahoma" w:hAnsi="Tahoma" w:cs="Tahoma"/>
          <w:b w:val="0"/>
          <w:sz w:val="22"/>
        </w:rPr>
        <w:t xml:space="preserve">: Jesaja 35: 1-10 </w:t>
      </w:r>
      <w:r>
        <w:rPr>
          <w:rFonts w:ascii="Tahoma" w:hAnsi="Tahoma" w:cs="Tahoma"/>
          <w:sz w:val="22"/>
        </w:rPr>
        <w:t>(door lector)</w:t>
      </w:r>
      <w:r>
        <w:rPr>
          <w:rFonts w:ascii="Tahoma" w:hAnsi="Tahoma" w:cs="Tahoma"/>
          <w:b w:val="0"/>
          <w:sz w:val="22"/>
        </w:rPr>
        <w:t xml:space="preserve"> </w:t>
      </w:r>
    </w:p>
    <w:p w:rsidR="006D7592" w:rsidRDefault="00AA66AE">
      <w:pPr>
        <w:pStyle w:val="ODAankondiging"/>
        <w:numPr>
          <w:ilvl w:val="0"/>
          <w:numId w:val="1"/>
        </w:numPr>
        <w:spacing w:line="360" w:lineRule="auto"/>
      </w:pPr>
      <w:r>
        <w:rPr>
          <w:rFonts w:ascii="Tahoma" w:hAnsi="Tahoma" w:cs="Tahoma"/>
          <w:sz w:val="22"/>
        </w:rPr>
        <w:t>Zingen:</w:t>
      </w:r>
      <w:r>
        <w:rPr>
          <w:rFonts w:ascii="Tahoma" w:hAnsi="Tahoma" w:cs="Tahoma"/>
          <w:b w:val="0"/>
          <w:sz w:val="22"/>
        </w:rPr>
        <w:t xml:space="preserve"> </w:t>
      </w:r>
      <w:r>
        <w:rPr>
          <w:rFonts w:ascii="Tahoma" w:hAnsi="Tahoma" w:cs="Tahoma"/>
          <w:b w:val="0"/>
          <w:spacing w:val="-3"/>
          <w:sz w:val="22"/>
        </w:rPr>
        <w:t>Psalm 146a: 1,5,7</w:t>
      </w:r>
    </w:p>
    <w:p w:rsidR="006D7592" w:rsidRDefault="00AA66AE">
      <w:pPr>
        <w:pStyle w:val="ODAankondiging"/>
        <w:spacing w:line="360" w:lineRule="auto"/>
        <w:ind w:left="720"/>
      </w:pPr>
      <w:r>
        <w:rPr>
          <w:rFonts w:ascii="Wingdings" w:eastAsia="Wingdings" w:hAnsi="Wingdings" w:cs="Wingdings"/>
          <w:sz w:val="22"/>
        </w:rPr>
        <w:t></w:t>
      </w:r>
      <w:r>
        <w:rPr>
          <w:rFonts w:ascii="Tahoma" w:hAnsi="Tahoma" w:cs="Tahoma"/>
          <w:sz w:val="22"/>
        </w:rPr>
        <w:t xml:space="preserve"> Schriftlezing</w:t>
      </w:r>
      <w:r>
        <w:rPr>
          <w:rFonts w:ascii="Tahoma" w:hAnsi="Tahoma" w:cs="Tahoma"/>
          <w:b w:val="0"/>
          <w:sz w:val="22"/>
        </w:rPr>
        <w:t xml:space="preserve">: </w:t>
      </w:r>
      <w:proofErr w:type="spellStart"/>
      <w:r>
        <w:rPr>
          <w:rFonts w:ascii="Tahoma" w:hAnsi="Tahoma" w:cs="Tahoma"/>
          <w:b w:val="0"/>
          <w:sz w:val="22"/>
        </w:rPr>
        <w:t>Matteüs</w:t>
      </w:r>
      <w:proofErr w:type="spellEnd"/>
      <w:r>
        <w:rPr>
          <w:rFonts w:ascii="Tahoma" w:hAnsi="Tahoma" w:cs="Tahoma"/>
          <w:b w:val="0"/>
          <w:sz w:val="22"/>
        </w:rPr>
        <w:t xml:space="preserve"> 11: 2-11 </w:t>
      </w:r>
      <w:r>
        <w:rPr>
          <w:rFonts w:ascii="Tahoma" w:hAnsi="Tahoma" w:cs="Tahoma"/>
          <w:sz w:val="22"/>
        </w:rPr>
        <w:t xml:space="preserve">(door lector) </w:t>
      </w:r>
    </w:p>
    <w:p w:rsidR="006D7592" w:rsidRPr="00AA66AE" w:rsidRDefault="00AA66AE" w:rsidP="00AA66AE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z w:val="22"/>
          <w:szCs w:val="22"/>
        </w:rPr>
        <w:t>Zingen:</w:t>
      </w:r>
      <w:r>
        <w:rPr>
          <w:rFonts w:ascii="Tahoma" w:hAnsi="Tahoma" w:cs="Tahoma"/>
          <w:sz w:val="22"/>
          <w:szCs w:val="22"/>
        </w:rPr>
        <w:t xml:space="preserve"> lied 608 via de beamer, </w:t>
      </w:r>
      <w:proofErr w:type="spellStart"/>
      <w:r>
        <w:rPr>
          <w:rFonts w:ascii="Tahoma" w:hAnsi="Tahoma" w:cs="Tahoma"/>
          <w:sz w:val="22"/>
          <w:szCs w:val="22"/>
        </w:rPr>
        <w:t>Lenny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Kuhr</w:t>
      </w:r>
      <w:proofErr w:type="spellEnd"/>
    </w:p>
    <w:p w:rsidR="006D7592" w:rsidRDefault="00AA66AE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Prediking</w:t>
      </w:r>
    </w:p>
    <w:p w:rsidR="006D7592" w:rsidRDefault="00AA66AE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 xml:space="preserve">Orgelspel: </w:t>
      </w:r>
      <w:proofErr w:type="spellStart"/>
      <w:r>
        <w:rPr>
          <w:rFonts w:ascii="Tahoma" w:hAnsi="Tahoma" w:cs="Tahoma"/>
          <w:spacing w:val="-3"/>
          <w:sz w:val="22"/>
          <w:szCs w:val="22"/>
        </w:rPr>
        <w:t>Wachet</w:t>
      </w:r>
      <w:proofErr w:type="spellEnd"/>
      <w:r>
        <w:rPr>
          <w:rFonts w:ascii="Tahoma" w:hAnsi="Tahoma" w:cs="Tahoma"/>
          <w:spacing w:val="-3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pacing w:val="-3"/>
          <w:sz w:val="22"/>
          <w:szCs w:val="22"/>
        </w:rPr>
        <w:t>auf</w:t>
      </w:r>
      <w:proofErr w:type="spellEnd"/>
      <w:r>
        <w:rPr>
          <w:rFonts w:ascii="Tahoma" w:hAnsi="Tahoma" w:cs="Tahoma"/>
          <w:spacing w:val="-3"/>
          <w:sz w:val="22"/>
          <w:szCs w:val="22"/>
        </w:rPr>
        <w:t xml:space="preserve">, ruft </w:t>
      </w:r>
      <w:proofErr w:type="spellStart"/>
      <w:r>
        <w:rPr>
          <w:rFonts w:ascii="Tahoma" w:hAnsi="Tahoma" w:cs="Tahoma"/>
          <w:spacing w:val="-3"/>
          <w:sz w:val="22"/>
          <w:szCs w:val="22"/>
        </w:rPr>
        <w:t>uns</w:t>
      </w:r>
      <w:proofErr w:type="spellEnd"/>
      <w:r>
        <w:rPr>
          <w:rFonts w:ascii="Tahoma" w:hAnsi="Tahoma" w:cs="Tahoma"/>
          <w:spacing w:val="-3"/>
          <w:sz w:val="22"/>
          <w:szCs w:val="22"/>
        </w:rPr>
        <w:t xml:space="preserve"> die </w:t>
      </w:r>
      <w:proofErr w:type="spellStart"/>
      <w:r>
        <w:rPr>
          <w:rFonts w:ascii="Tahoma" w:hAnsi="Tahoma" w:cs="Tahoma"/>
          <w:spacing w:val="-3"/>
          <w:sz w:val="22"/>
          <w:szCs w:val="22"/>
        </w:rPr>
        <w:t>Stimme</w:t>
      </w:r>
      <w:proofErr w:type="spellEnd"/>
      <w:r>
        <w:rPr>
          <w:rFonts w:ascii="Tahoma" w:hAnsi="Tahoma" w:cs="Tahoma"/>
          <w:spacing w:val="-3"/>
          <w:sz w:val="22"/>
          <w:szCs w:val="22"/>
        </w:rPr>
        <w:t xml:space="preserve">, Johann </w:t>
      </w:r>
      <w:proofErr w:type="spellStart"/>
      <w:r>
        <w:rPr>
          <w:rFonts w:ascii="Tahoma" w:hAnsi="Tahoma" w:cs="Tahoma"/>
          <w:spacing w:val="-3"/>
          <w:sz w:val="22"/>
          <w:szCs w:val="22"/>
        </w:rPr>
        <w:t>Gottfried</w:t>
      </w:r>
      <w:proofErr w:type="spellEnd"/>
      <w:r>
        <w:rPr>
          <w:rFonts w:ascii="Tahoma" w:hAnsi="Tahoma" w:cs="Tahoma"/>
          <w:spacing w:val="-3"/>
          <w:sz w:val="22"/>
          <w:szCs w:val="22"/>
        </w:rPr>
        <w:t xml:space="preserve"> Walther</w:t>
      </w:r>
    </w:p>
    <w:p w:rsidR="006D7592" w:rsidRDefault="00AA66AE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lied 438: 1, 4</w:t>
      </w:r>
    </w:p>
    <w:p w:rsidR="006D7592" w:rsidRDefault="00AA66AE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>Dank en voorbeden</w:t>
      </w:r>
    </w:p>
    <w:p w:rsidR="006D7592" w:rsidRDefault="00AA66AE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Informatie over de collecte: plaatselijk jeugdwerk.</w:t>
      </w:r>
    </w:p>
    <w:p w:rsidR="006D7592" w:rsidRDefault="00AA66AE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Lied 452: 1, 3</w:t>
      </w:r>
    </w:p>
    <w:p w:rsidR="006D7592" w:rsidRDefault="00AA66AE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>Zegen</w:t>
      </w:r>
      <w:r>
        <w:rPr>
          <w:rFonts w:ascii="Tahoma" w:hAnsi="Tahoma" w:cs="Tahoma"/>
          <w:bCs/>
          <w:spacing w:val="-3"/>
          <w:sz w:val="22"/>
          <w:szCs w:val="22"/>
        </w:rPr>
        <w:tab/>
      </w:r>
    </w:p>
    <w:p w:rsidR="006D7592" w:rsidRDefault="00AA66AE">
      <w:pPr>
        <w:pStyle w:val="ODStandaard"/>
      </w:pPr>
      <w:r>
        <w:rPr>
          <w:i/>
          <w:sz w:val="22"/>
          <w:szCs w:val="22"/>
        </w:rPr>
        <w:t xml:space="preserve">Uitleidend </w:t>
      </w:r>
      <w:r>
        <w:rPr>
          <w:i/>
          <w:sz w:val="22"/>
          <w:szCs w:val="22"/>
        </w:rPr>
        <w:t xml:space="preserve">orgelspel: Grand </w:t>
      </w:r>
      <w:proofErr w:type="spellStart"/>
      <w:r>
        <w:rPr>
          <w:i/>
          <w:sz w:val="22"/>
          <w:szCs w:val="22"/>
        </w:rPr>
        <w:t>choeur</w:t>
      </w:r>
      <w:proofErr w:type="spellEnd"/>
      <w:r>
        <w:rPr>
          <w:i/>
          <w:sz w:val="22"/>
          <w:szCs w:val="22"/>
        </w:rPr>
        <w:t xml:space="preserve"> pour </w:t>
      </w:r>
      <w:proofErr w:type="spellStart"/>
      <w:r>
        <w:rPr>
          <w:i/>
          <w:sz w:val="22"/>
          <w:szCs w:val="22"/>
        </w:rPr>
        <w:t>le</w:t>
      </w:r>
      <w:proofErr w:type="spellEnd"/>
      <w:r>
        <w:rPr>
          <w:i/>
          <w:sz w:val="22"/>
          <w:szCs w:val="22"/>
        </w:rPr>
        <w:t xml:space="preserve"> Jour de Noël, A.P.F. </w:t>
      </w:r>
      <w:proofErr w:type="spellStart"/>
      <w:r>
        <w:rPr>
          <w:i/>
          <w:sz w:val="22"/>
          <w:szCs w:val="22"/>
        </w:rPr>
        <w:t>Boëly</w:t>
      </w:r>
      <w:proofErr w:type="spellEnd"/>
    </w:p>
    <w:p w:rsidR="00AA66AE" w:rsidRDefault="00AA66AE">
      <w:pPr>
        <w:pStyle w:val="ODStandaard"/>
        <w:spacing w:line="240" w:lineRule="auto"/>
        <w:rPr>
          <w:sz w:val="22"/>
          <w:szCs w:val="22"/>
        </w:rPr>
      </w:pPr>
    </w:p>
    <w:p w:rsidR="006D7592" w:rsidRDefault="00AA66AE">
      <w:pPr>
        <w:pStyle w:val="ODStandaard"/>
        <w:spacing w:line="240" w:lineRule="auto"/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Bij de uitgang wordt er gecollecteerd voor </w:t>
      </w:r>
      <w:r>
        <w:rPr>
          <w:b/>
          <w:sz w:val="22"/>
          <w:szCs w:val="22"/>
        </w:rPr>
        <w:t>kerk</w:t>
      </w:r>
      <w:r>
        <w:rPr>
          <w:sz w:val="22"/>
          <w:szCs w:val="22"/>
        </w:rPr>
        <w:t xml:space="preserve"> en </w:t>
      </w:r>
      <w:r>
        <w:rPr>
          <w:b/>
          <w:sz w:val="22"/>
          <w:szCs w:val="22"/>
        </w:rPr>
        <w:t>diaconie</w:t>
      </w:r>
    </w:p>
    <w:p w:rsidR="006D7592" w:rsidRDefault="00AA66AE">
      <w:pPr>
        <w:pStyle w:val="ODStandaard"/>
        <w:spacing w:line="240" w:lineRule="auto"/>
      </w:pPr>
      <w:r>
        <w:rPr>
          <w:sz w:val="22"/>
          <w:szCs w:val="22"/>
        </w:rPr>
        <w:t xml:space="preserve">De extra collecte is bestemd voor het </w:t>
      </w:r>
      <w:r>
        <w:rPr>
          <w:b/>
          <w:sz w:val="22"/>
          <w:szCs w:val="22"/>
        </w:rPr>
        <w:t>plaatselijk jeugdwerk.</w:t>
      </w:r>
    </w:p>
    <w:p w:rsidR="006D7592" w:rsidRDefault="006D7592">
      <w:pPr>
        <w:pStyle w:val="ODStandaard"/>
        <w:spacing w:line="240" w:lineRule="auto"/>
        <w:rPr>
          <w:sz w:val="8"/>
          <w:szCs w:val="8"/>
        </w:rPr>
      </w:pPr>
    </w:p>
    <w:p w:rsidR="00AA66AE" w:rsidRDefault="00AA66AE">
      <w:pPr>
        <w:pStyle w:val="ODStandaard"/>
        <w:spacing w:line="240" w:lineRule="auto"/>
        <w:rPr>
          <w:sz w:val="22"/>
          <w:szCs w:val="22"/>
        </w:rPr>
      </w:pPr>
    </w:p>
    <w:p w:rsidR="006D7592" w:rsidRDefault="00AA66AE">
      <w:pPr>
        <w:pStyle w:val="ODStandaard"/>
        <w:spacing w:line="240" w:lineRule="auto"/>
        <w:rPr>
          <w:i/>
          <w:sz w:val="22"/>
          <w:szCs w:val="22"/>
        </w:rPr>
      </w:pPr>
      <w:r>
        <w:rPr>
          <w:sz w:val="22"/>
          <w:szCs w:val="22"/>
        </w:rPr>
        <w:t>Bijdragen per bank kan via onderstaande rekeningen:</w:t>
      </w:r>
    </w:p>
    <w:p w:rsidR="006D7592" w:rsidRDefault="00AA66AE">
      <w:pPr>
        <w:pStyle w:val="ODStandaard"/>
        <w:spacing w:line="24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•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b/>
          <w:sz w:val="22"/>
          <w:szCs w:val="22"/>
        </w:rPr>
        <w:t>Diaconie</w:t>
      </w:r>
      <w:r>
        <w:rPr>
          <w:rFonts w:eastAsia="Times New Roman"/>
          <w:sz w:val="22"/>
          <w:szCs w:val="22"/>
        </w:rPr>
        <w:t>: NL85 RBRB 0</w:t>
      </w:r>
      <w:r>
        <w:rPr>
          <w:rFonts w:eastAsia="Times New Roman"/>
          <w:sz w:val="22"/>
          <w:szCs w:val="22"/>
        </w:rPr>
        <w:t>692 6368 97</w:t>
      </w:r>
    </w:p>
    <w:p w:rsidR="006D7592" w:rsidRDefault="00AA66AE">
      <w:pPr>
        <w:pStyle w:val="ODStandaard"/>
        <w:spacing w:line="24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•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b/>
          <w:sz w:val="22"/>
          <w:szCs w:val="22"/>
        </w:rPr>
        <w:t>Kerkrentmeesters</w:t>
      </w:r>
      <w:r>
        <w:rPr>
          <w:rFonts w:eastAsia="Times New Roman"/>
          <w:sz w:val="22"/>
          <w:szCs w:val="22"/>
        </w:rPr>
        <w:t>: NL52 RBRB 0678 5204 02</w:t>
      </w:r>
    </w:p>
    <w:p w:rsidR="006D7592" w:rsidRDefault="00AA66AE">
      <w:pPr>
        <w:pStyle w:val="ODStandaard"/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>Zendings- en evangelisatiecommissie</w:t>
      </w:r>
      <w:r>
        <w:rPr>
          <w:rFonts w:eastAsia="Times New Roman"/>
        </w:rPr>
        <w:t>: NL20 RBRB 0841 3385 82</w:t>
      </w:r>
    </w:p>
    <w:sectPr w:rsidR="006D7592">
      <w:pgSz w:w="11906" w:h="16838"/>
      <w:pgMar w:top="851" w:right="567" w:bottom="567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wis721 BT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variable"/>
  </w:font>
  <w:font w:name="Tomaho">
    <w:altName w:val="Times New Roman"/>
    <w:charset w:val="01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B7CEC"/>
    <w:multiLevelType w:val="multilevel"/>
    <w:tmpl w:val="9B70881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0DB0659"/>
    <w:multiLevelType w:val="multilevel"/>
    <w:tmpl w:val="47840E9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3CB27F0"/>
    <w:multiLevelType w:val="multilevel"/>
    <w:tmpl w:val="A24A64B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C133599"/>
    <w:multiLevelType w:val="multilevel"/>
    <w:tmpl w:val="CCD6D4F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592"/>
    <w:rsid w:val="006D7592"/>
    <w:rsid w:val="00AA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Times New Roman" w:hAnsi="Times New Roman"/>
      <w:color w:val="00000A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qFormat/>
    <w:rPr>
      <w:rFonts w:ascii="Cambria" w:hAnsi="Cambria" w:cs="Cambria"/>
      <w:b/>
      <w:bCs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qFormat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qFormat/>
    <w:rPr>
      <w:rFonts w:cstheme="minorBidi"/>
      <w:b/>
      <w:bCs/>
      <w:sz w:val="28"/>
      <w:szCs w:val="28"/>
    </w:rPr>
  </w:style>
  <w:style w:type="character" w:customStyle="1" w:styleId="ODStandaardChar1">
    <w:name w:val="OD Standaard Char1"/>
    <w:basedOn w:val="Standaardalinea-lettertype"/>
    <w:link w:val="ODStandaard"/>
    <w:qFormat/>
    <w:locked/>
    <w:rsid w:val="00E24679"/>
    <w:rPr>
      <w:rFonts w:ascii="Tahoma" w:hAnsi="Tahoma" w:cs="Tahoma"/>
      <w:color w:val="000000"/>
      <w:spacing w:val="-3"/>
      <w:sz w:val="24"/>
      <w:szCs w:val="24"/>
    </w:rPr>
  </w:style>
  <w:style w:type="character" w:customStyle="1" w:styleId="ListLabel1">
    <w:name w:val="ListLabel 1"/>
    <w:qFormat/>
    <w:rPr>
      <w:rFonts w:cs="Wingdings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Geaccentueerd">
    <w:name w:val="Geaccentueerd"/>
    <w:qFormat/>
    <w:rPr>
      <w:i/>
      <w:iCs/>
    </w:rPr>
  </w:style>
  <w:style w:type="character" w:customStyle="1" w:styleId="ListLabel26">
    <w:name w:val="ListLabel 26"/>
    <w:qFormat/>
    <w:rPr>
      <w:rFonts w:ascii="Tahoma" w:hAnsi="Tahoma" w:cs="Wingdings"/>
      <w:b w:val="0"/>
      <w:sz w:val="22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ascii="Tahoma" w:hAnsi="Tahoma" w:cs="Wingdings"/>
      <w:sz w:val="22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ascii="Tahoma" w:hAnsi="Tahoma" w:cs="Wingdings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ascii="Tahoma" w:hAnsi="Tahoma" w:cs="Wingdings"/>
      <w:b w:val="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ascii="Tahoma" w:hAnsi="Tahoma" w:cs="Wingdings"/>
      <w:sz w:val="22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ascii="Tahoma" w:hAnsi="Tahoma" w:cs="Wingdings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ascii="Tahoma" w:hAnsi="Tahoma" w:cs="Wingdings"/>
      <w:b w:val="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ascii="Tahoma" w:hAnsi="Tahoma" w:cs="Wingdings"/>
      <w:sz w:val="22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ascii="Tahoma" w:hAnsi="Tahoma" w:cs="Wingdings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ascii="Tahoma" w:hAnsi="Tahoma" w:cs="Wingdings"/>
      <w:b w:val="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ascii="Tahoma" w:hAnsi="Tahoma" w:cs="Wingdings"/>
      <w:sz w:val="22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ascii="Tahoma" w:hAnsi="Tahoma" w:cs="Wingdings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Internetkoppeling">
    <w:name w:val="Internetkoppeling"/>
    <w:rPr>
      <w:color w:val="000080"/>
      <w:u w:val="single"/>
    </w:rPr>
  </w:style>
  <w:style w:type="character" w:customStyle="1" w:styleId="ListLabel134">
    <w:name w:val="ListLabel 134"/>
    <w:qFormat/>
    <w:rPr>
      <w:rFonts w:ascii="Tahoma" w:hAnsi="Tahoma" w:cs="Wingdings"/>
      <w:b w:val="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Wingdings"/>
      <w:sz w:val="22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ascii="Tahoma" w:hAnsi="Tahoma" w:cs="Wingdings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ascii="Tahoma" w:hAnsi="Tahoma" w:cs="Wingdings"/>
      <w:b w:val="0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character" w:customStyle="1" w:styleId="ListLabel170">
    <w:name w:val="ListLabel 170"/>
    <w:qFormat/>
    <w:rPr>
      <w:rFonts w:cs="Wingdings"/>
      <w:sz w:val="22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cs="Symbol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ascii="Tahoma" w:hAnsi="Tahoma" w:cs="Wingdings"/>
      <w:sz w:val="22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Plattetekst">
    <w:name w:val="Body Text"/>
    <w:basedOn w:val="Standaard"/>
    <w:pPr>
      <w:spacing w:after="140" w:line="288" w:lineRule="auto"/>
    </w:pPr>
  </w:style>
  <w:style w:type="paragraph" w:styleId="Lijst">
    <w:name w:val="List"/>
    <w:basedOn w:val="Plattetekst"/>
    <w:rPr>
      <w:rFonts w:cs="FreeSans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ard"/>
    <w:qFormat/>
    <w:pPr>
      <w:suppressLineNumbers/>
    </w:pPr>
    <w:rPr>
      <w:rFonts w:cs="FreeSans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qFormat/>
    <w:rsid w:val="00B77333"/>
    <w:pPr>
      <w:tabs>
        <w:tab w:val="right" w:pos="7088"/>
      </w:tabs>
    </w:pPr>
    <w:rPr>
      <w:rFonts w:ascii="Swis721 BT" w:eastAsia="Times New Roman" w:hAnsi="Swis721 BT" w:cs="Times New Roman"/>
      <w:b/>
      <w:color w:val="000000"/>
      <w:szCs w:val="22"/>
    </w:rPr>
  </w:style>
  <w:style w:type="paragraph" w:customStyle="1" w:styleId="ODStandaard">
    <w:name w:val="OD Standaard"/>
    <w:link w:val="ODStandaardChar1"/>
    <w:autoRedefine/>
    <w:qFormat/>
    <w:rsid w:val="00E24679"/>
    <w:pPr>
      <w:spacing w:line="360" w:lineRule="auto"/>
      <w:ind w:left="357"/>
      <w:jc w:val="both"/>
    </w:pPr>
    <w:rPr>
      <w:rFonts w:ascii="Tahoma" w:hAnsi="Tahoma" w:cs="Tahoma"/>
      <w:color w:val="000000"/>
      <w:spacing w:val="-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Times New Roman" w:hAnsi="Times New Roman"/>
      <w:color w:val="00000A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qFormat/>
    <w:rPr>
      <w:rFonts w:ascii="Cambria" w:hAnsi="Cambria" w:cs="Cambria"/>
      <w:b/>
      <w:bCs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qFormat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qFormat/>
    <w:rPr>
      <w:rFonts w:cstheme="minorBidi"/>
      <w:b/>
      <w:bCs/>
      <w:sz w:val="28"/>
      <w:szCs w:val="28"/>
    </w:rPr>
  </w:style>
  <w:style w:type="character" w:customStyle="1" w:styleId="ODStandaardChar1">
    <w:name w:val="OD Standaard Char1"/>
    <w:basedOn w:val="Standaardalinea-lettertype"/>
    <w:link w:val="ODStandaard"/>
    <w:qFormat/>
    <w:locked/>
    <w:rsid w:val="00E24679"/>
    <w:rPr>
      <w:rFonts w:ascii="Tahoma" w:hAnsi="Tahoma" w:cs="Tahoma"/>
      <w:color w:val="000000"/>
      <w:spacing w:val="-3"/>
      <w:sz w:val="24"/>
      <w:szCs w:val="24"/>
    </w:rPr>
  </w:style>
  <w:style w:type="character" w:customStyle="1" w:styleId="ListLabel1">
    <w:name w:val="ListLabel 1"/>
    <w:qFormat/>
    <w:rPr>
      <w:rFonts w:cs="Wingdings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Geaccentueerd">
    <w:name w:val="Geaccentueerd"/>
    <w:qFormat/>
    <w:rPr>
      <w:i/>
      <w:iCs/>
    </w:rPr>
  </w:style>
  <w:style w:type="character" w:customStyle="1" w:styleId="ListLabel26">
    <w:name w:val="ListLabel 26"/>
    <w:qFormat/>
    <w:rPr>
      <w:rFonts w:ascii="Tahoma" w:hAnsi="Tahoma" w:cs="Wingdings"/>
      <w:b w:val="0"/>
      <w:sz w:val="22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ascii="Tahoma" w:hAnsi="Tahoma" w:cs="Wingdings"/>
      <w:sz w:val="22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ascii="Tahoma" w:hAnsi="Tahoma" w:cs="Wingdings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ascii="Tahoma" w:hAnsi="Tahoma" w:cs="Wingdings"/>
      <w:b w:val="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ascii="Tahoma" w:hAnsi="Tahoma" w:cs="Wingdings"/>
      <w:sz w:val="22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ascii="Tahoma" w:hAnsi="Tahoma" w:cs="Wingdings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ascii="Tahoma" w:hAnsi="Tahoma" w:cs="Wingdings"/>
      <w:b w:val="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ascii="Tahoma" w:hAnsi="Tahoma" w:cs="Wingdings"/>
      <w:sz w:val="22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ascii="Tahoma" w:hAnsi="Tahoma" w:cs="Wingdings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ascii="Tahoma" w:hAnsi="Tahoma" w:cs="Wingdings"/>
      <w:b w:val="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ascii="Tahoma" w:hAnsi="Tahoma" w:cs="Wingdings"/>
      <w:sz w:val="22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ascii="Tahoma" w:hAnsi="Tahoma" w:cs="Wingdings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Internetkoppeling">
    <w:name w:val="Internetkoppeling"/>
    <w:rPr>
      <w:color w:val="000080"/>
      <w:u w:val="single"/>
    </w:rPr>
  </w:style>
  <w:style w:type="character" w:customStyle="1" w:styleId="ListLabel134">
    <w:name w:val="ListLabel 134"/>
    <w:qFormat/>
    <w:rPr>
      <w:rFonts w:ascii="Tahoma" w:hAnsi="Tahoma" w:cs="Wingdings"/>
      <w:b w:val="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Wingdings"/>
      <w:sz w:val="22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ascii="Tahoma" w:hAnsi="Tahoma" w:cs="Wingdings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ascii="Tahoma" w:hAnsi="Tahoma" w:cs="Wingdings"/>
      <w:b w:val="0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character" w:customStyle="1" w:styleId="ListLabel170">
    <w:name w:val="ListLabel 170"/>
    <w:qFormat/>
    <w:rPr>
      <w:rFonts w:cs="Wingdings"/>
      <w:sz w:val="22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cs="Symbol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ascii="Tahoma" w:hAnsi="Tahoma" w:cs="Wingdings"/>
      <w:sz w:val="22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Plattetekst">
    <w:name w:val="Body Text"/>
    <w:basedOn w:val="Standaard"/>
    <w:pPr>
      <w:spacing w:after="140" w:line="288" w:lineRule="auto"/>
    </w:pPr>
  </w:style>
  <w:style w:type="paragraph" w:styleId="Lijst">
    <w:name w:val="List"/>
    <w:basedOn w:val="Plattetekst"/>
    <w:rPr>
      <w:rFonts w:cs="FreeSans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ard"/>
    <w:qFormat/>
    <w:pPr>
      <w:suppressLineNumbers/>
    </w:pPr>
    <w:rPr>
      <w:rFonts w:cs="FreeSans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qFormat/>
    <w:rsid w:val="00B77333"/>
    <w:pPr>
      <w:tabs>
        <w:tab w:val="right" w:pos="7088"/>
      </w:tabs>
    </w:pPr>
    <w:rPr>
      <w:rFonts w:ascii="Swis721 BT" w:eastAsia="Times New Roman" w:hAnsi="Swis721 BT" w:cs="Times New Roman"/>
      <w:b/>
      <w:color w:val="000000"/>
      <w:szCs w:val="22"/>
    </w:rPr>
  </w:style>
  <w:style w:type="paragraph" w:customStyle="1" w:styleId="ODStandaard">
    <w:name w:val="OD Standaard"/>
    <w:link w:val="ODStandaardChar1"/>
    <w:autoRedefine/>
    <w:qFormat/>
    <w:rsid w:val="00E24679"/>
    <w:pPr>
      <w:spacing w:line="360" w:lineRule="auto"/>
      <w:ind w:left="357"/>
      <w:jc w:val="both"/>
    </w:pPr>
    <w:rPr>
      <w:rFonts w:ascii="Tahoma" w:hAnsi="Tahoma" w:cs="Tahoma"/>
      <w:color w:val="000000"/>
      <w:spacing w:val="-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4A8F2-2AE8-4DFD-9772-FFC30C182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p van es</cp:lastModifiedBy>
  <cp:revision>2</cp:revision>
  <cp:lastPrinted>2022-10-12T21:36:00Z</cp:lastPrinted>
  <dcterms:created xsi:type="dcterms:W3CDTF">2022-12-08T14:27:00Z</dcterms:created>
  <dcterms:modified xsi:type="dcterms:W3CDTF">2022-12-08T14:27:00Z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